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7E26" w14:textId="77777777" w:rsidR="006B2D2B" w:rsidRPr="006B2D2B" w:rsidRDefault="006B2D2B" w:rsidP="006B2D2B">
      <w:p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01</w:t>
      </w:r>
      <w:r w:rsidRPr="006B2D2B">
        <w:rPr>
          <w:rFonts w:ascii="Arial" w:hAnsi="Arial" w:cs="Arial"/>
          <w:sz w:val="22"/>
          <w:szCs w:val="22"/>
        </w:rPr>
        <w:tab/>
        <w:t>Health and safety procedures</w:t>
      </w:r>
    </w:p>
    <w:p w14:paraId="39E42A3B" w14:textId="77777777" w:rsidR="006B2D2B" w:rsidRPr="006B2D2B" w:rsidRDefault="006B2D2B" w:rsidP="006B2D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6B2D2B">
        <w:rPr>
          <w:rFonts w:ascii="Arial" w:hAnsi="Arial" w:cs="Arial"/>
          <w:b/>
          <w:bCs/>
          <w:sz w:val="22"/>
          <w:szCs w:val="22"/>
        </w:rPr>
        <w:t>01. 7</w:t>
      </w:r>
      <w:r w:rsidRPr="006B2D2B">
        <w:rPr>
          <w:rFonts w:ascii="Arial" w:hAnsi="Arial" w:cs="Arial"/>
          <w:sz w:val="22"/>
          <w:szCs w:val="22"/>
        </w:rPr>
        <w:tab/>
      </w:r>
      <w:r w:rsidRPr="006B2D2B">
        <w:rPr>
          <w:rFonts w:ascii="Arial" w:hAnsi="Arial" w:cs="Arial"/>
          <w:b/>
          <w:bCs/>
          <w:sz w:val="22"/>
          <w:szCs w:val="22"/>
        </w:rPr>
        <w:t>Outdoors</w:t>
      </w:r>
    </w:p>
    <w:p w14:paraId="0134FCA5" w14:textId="09FD828D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>Jack and Jill Pre-School</w:t>
      </w:r>
      <w:r w:rsidRPr="006B2D2B">
        <w:rPr>
          <w:rFonts w:ascii="Arial" w:hAnsi="Arial" w:cs="Arial"/>
          <w:sz w:val="22"/>
          <w:szCs w:val="22"/>
        </w:rPr>
        <w:t xml:space="preserve"> all gates and fences are childproof, safe, and secure.</w:t>
      </w:r>
    </w:p>
    <w:p w14:paraId="68CCE5EF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Areas are checked daily, before children arrive to make sure animal droppings, litter, glass etc., is removed. Staff wear rubber gloves to do this.</w:t>
      </w:r>
    </w:p>
    <w:p w14:paraId="179DF12C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Bushes or overhanging trees are checked to ensure they do not bear poisonous berries.</w:t>
      </w:r>
    </w:p>
    <w:p w14:paraId="2139E0C8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 xml:space="preserve">Stinging nettles and brambles are removed if they pose a risk to younger children. </w:t>
      </w:r>
    </w:p>
    <w:p w14:paraId="44710A2F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Safety mats are provided under climbing equipment, even when on grass</w:t>
      </w:r>
    </w:p>
    <w:p w14:paraId="3FA08963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Wooden equipment is maintained safely, put away daily and not used if broken.</w:t>
      </w:r>
    </w:p>
    <w:p w14:paraId="0CC36C6A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 xml:space="preserve">Wooden equipment is sanded and varnished as required. </w:t>
      </w:r>
    </w:p>
    <w:p w14:paraId="4022E2FE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Broken climbing equipment or outdoor toys are removed and reported to the setting manager.</w:t>
      </w:r>
    </w:p>
    <w:p w14:paraId="156B04DD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 xml:space="preserve">Children are always supervised within ratios outside. </w:t>
      </w:r>
    </w:p>
    <w:p w14:paraId="45A65CEA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Children are suitably attired for the weather conditions and type of outdoor activities.</w:t>
      </w:r>
    </w:p>
    <w:p w14:paraId="1A47538D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Sun cream (factor 30 as minimum) (if parents have given permission) is applied and hats are worn during the summer months.</w:t>
      </w:r>
    </w:p>
    <w:p w14:paraId="3D5D1A32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Outdoor play is avoided in extreme heat between noon and 3pm.</w:t>
      </w:r>
    </w:p>
    <w:p w14:paraId="37C2BF10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Children who have no adequate means of sun protection, such as hat, long sleeves and trousers or sun cream, will not be able to play outdoors in un-shaded areas.</w:t>
      </w:r>
    </w:p>
    <w:p w14:paraId="4528ACEB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Shade from the sun is created wherever possible</w:t>
      </w:r>
    </w:p>
    <w:p w14:paraId="447E809F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Children are supervised on climbing equipment, especially younger children.</w:t>
      </w:r>
    </w:p>
    <w:p w14:paraId="44193804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Water play is not left out but is cleared, cleaned and stored after each use.</w:t>
      </w:r>
    </w:p>
    <w:p w14:paraId="1686CCA5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Receptacles are left upturned to prevent collection of rainwater, this is important in areas where there are vermin to prevent urine/faeces contaminating the water.</w:t>
      </w:r>
    </w:p>
    <w:p w14:paraId="4C658B97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Sightings of vermin are recorded and reported to the manager who reports to the Environmental Health’s Pest Control Department.</w:t>
      </w:r>
    </w:p>
    <w:p w14:paraId="6EA8FBCA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Outdoor areas that have flooded are not used until cleaned down and restored. Grassed areas are not played on for at least one week after the floodwater has gone.</w:t>
      </w:r>
    </w:p>
    <w:p w14:paraId="63D06FB7" w14:textId="77777777" w:rsidR="006B2D2B" w:rsidRPr="006B2D2B" w:rsidRDefault="006B2D2B" w:rsidP="006B2D2B">
      <w:pPr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If paddling pools are used, a risk assessment is conducted and consideration given to the needs of disabled children or those less ambulant.</w:t>
      </w:r>
    </w:p>
    <w:p w14:paraId="4E5A98B8" w14:textId="77777777" w:rsidR="006B2D2B" w:rsidRPr="006B2D2B" w:rsidRDefault="006B2D2B" w:rsidP="006B2D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4A1B180" w14:textId="77777777" w:rsidR="006B2D2B" w:rsidRPr="006B2D2B" w:rsidRDefault="006B2D2B" w:rsidP="006B2D2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6B2D2B">
        <w:rPr>
          <w:rFonts w:ascii="Arial" w:hAnsi="Arial" w:cs="Arial"/>
          <w:b/>
          <w:bCs/>
          <w:sz w:val="22"/>
          <w:szCs w:val="22"/>
        </w:rPr>
        <w:t>Drones</w:t>
      </w:r>
    </w:p>
    <w:p w14:paraId="4A232922" w14:textId="77777777" w:rsidR="006B2D2B" w:rsidRPr="006B2D2B" w:rsidRDefault="006B2D2B" w:rsidP="006B2D2B">
      <w:p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 xml:space="preserve">If there are concerns about a ‘drone’ being flown over the outdoor area, that may compromise children’s safety or privacy, the setting manager will contact the police on 101. </w:t>
      </w:r>
    </w:p>
    <w:p w14:paraId="41EDC894" w14:textId="77777777" w:rsidR="006B2D2B" w:rsidRPr="006B2D2B" w:rsidRDefault="006B2D2B" w:rsidP="006B2D2B">
      <w:pPr>
        <w:numPr>
          <w:ilvl w:val="0"/>
          <w:numId w:val="73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Children will be bought inside immediately.</w:t>
      </w:r>
    </w:p>
    <w:p w14:paraId="5A34BDB1" w14:textId="77777777" w:rsidR="006B2D2B" w:rsidRPr="006B2D2B" w:rsidRDefault="006B2D2B" w:rsidP="006B2D2B">
      <w:pPr>
        <w:numPr>
          <w:ilvl w:val="0"/>
          <w:numId w:val="73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Parents/carers will be informed that a drone has been spotted flying over the outdoor area and will be advised fully of the actions taken by the setting.</w:t>
      </w:r>
    </w:p>
    <w:p w14:paraId="345E06AB" w14:textId="77777777" w:rsidR="006B2D2B" w:rsidRPr="006B2D2B" w:rsidRDefault="006B2D2B" w:rsidP="006B2D2B">
      <w:pPr>
        <w:numPr>
          <w:ilvl w:val="0"/>
          <w:numId w:val="73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The police will have their own procedures to follow and will act accordingly.</w:t>
      </w:r>
    </w:p>
    <w:p w14:paraId="1632A005" w14:textId="77777777" w:rsidR="006B2D2B" w:rsidRPr="006B2D2B" w:rsidRDefault="006B2D2B" w:rsidP="006B2D2B">
      <w:pPr>
        <w:numPr>
          <w:ilvl w:val="0"/>
          <w:numId w:val="73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lastRenderedPageBreak/>
        <w:t>If at any point following the incident, photographs taken by a drone emerge on social media that could identify the nursery or individual children, these are reported to the police.</w:t>
      </w:r>
    </w:p>
    <w:p w14:paraId="2F31A7C0" w14:textId="77777777" w:rsidR="006B2D2B" w:rsidRPr="006B2D2B" w:rsidRDefault="006B2D2B" w:rsidP="006B2D2B">
      <w:pPr>
        <w:numPr>
          <w:ilvl w:val="0"/>
          <w:numId w:val="73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A record is completed in the Notifiable Incident Record unless there is reason to believe that the incident might have safeguarding implications, for example:</w:t>
      </w:r>
    </w:p>
    <w:p w14:paraId="1EFD329D" w14:textId="77777777" w:rsidR="006B2D2B" w:rsidRPr="006B2D2B" w:rsidRDefault="006B2D2B" w:rsidP="006B2D2B">
      <w:pPr>
        <w:numPr>
          <w:ilvl w:val="0"/>
          <w:numId w:val="74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the drone has hovered specifically over the outdoor area for any length of time</w:t>
      </w:r>
    </w:p>
    <w:p w14:paraId="728B7DE9" w14:textId="77777777" w:rsidR="006B2D2B" w:rsidRPr="006B2D2B" w:rsidRDefault="006B2D2B" w:rsidP="006B2D2B">
      <w:pPr>
        <w:numPr>
          <w:ilvl w:val="0"/>
          <w:numId w:val="74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there is a likelihood that images of the children have been recorded</w:t>
      </w:r>
    </w:p>
    <w:p w14:paraId="6C6A3B6B" w14:textId="77777777" w:rsidR="006B2D2B" w:rsidRPr="006B2D2B" w:rsidRDefault="006B2D2B" w:rsidP="006B2D2B">
      <w:pPr>
        <w:numPr>
          <w:ilvl w:val="0"/>
          <w:numId w:val="74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is spotted on more than one occasion</w:t>
      </w:r>
    </w:p>
    <w:p w14:paraId="427667BD" w14:textId="77777777" w:rsidR="006B2D2B" w:rsidRPr="006B2D2B" w:rsidRDefault="006B2D2B" w:rsidP="006B2D2B">
      <w:pPr>
        <w:numPr>
          <w:ilvl w:val="0"/>
          <w:numId w:val="74"/>
        </w:num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if the Police believe there is cause for concern</w:t>
      </w:r>
    </w:p>
    <w:p w14:paraId="53769ED7" w14:textId="77777777" w:rsidR="006B2D2B" w:rsidRPr="006B2D2B" w:rsidRDefault="006B2D2B" w:rsidP="006B2D2B">
      <w:pPr>
        <w:spacing w:line="360" w:lineRule="auto"/>
        <w:rPr>
          <w:rFonts w:ascii="Arial" w:hAnsi="Arial" w:cs="Arial"/>
          <w:sz w:val="22"/>
          <w:szCs w:val="22"/>
        </w:rPr>
      </w:pPr>
      <w:r w:rsidRPr="006B2D2B">
        <w:rPr>
          <w:rFonts w:ascii="Arial" w:hAnsi="Arial" w:cs="Arial"/>
          <w:sz w:val="22"/>
          <w:szCs w:val="22"/>
        </w:rPr>
        <w:t>Where this is the case, 06 Safeguarding children, young people and vulnerable adults procedures are followed.</w:t>
      </w:r>
    </w:p>
    <w:p w14:paraId="2B3F89A9" w14:textId="0018430D" w:rsidR="006B2D2B" w:rsidRPr="006B2D2B" w:rsidRDefault="006B2D2B" w:rsidP="006B2D2B">
      <w:pPr>
        <w:spacing w:line="360" w:lineRule="auto"/>
        <w:rPr>
          <w:rFonts w:ascii="Arial" w:hAnsi="Arial" w:cs="Arial"/>
          <w:sz w:val="22"/>
          <w:szCs w:val="22"/>
        </w:rPr>
      </w:pPr>
    </w:p>
    <w:p w14:paraId="51B3D69A" w14:textId="72680C65" w:rsidR="00F4471B" w:rsidRPr="006B2D2B" w:rsidRDefault="00F4471B" w:rsidP="006B2D2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4471B" w:rsidRPr="006B2D2B" w:rsidSect="00183352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F696D" w14:textId="77777777" w:rsidR="000758B8" w:rsidRDefault="000758B8">
      <w:r>
        <w:separator/>
      </w:r>
    </w:p>
  </w:endnote>
  <w:endnote w:type="continuationSeparator" w:id="0">
    <w:p w14:paraId="62D51B41" w14:textId="77777777" w:rsidR="000758B8" w:rsidRDefault="000758B8">
      <w:r>
        <w:continuationSeparator/>
      </w:r>
    </w:p>
  </w:endnote>
  <w:endnote w:type="continuationNotice" w:id="1">
    <w:p w14:paraId="6259E6A7" w14:textId="77777777" w:rsidR="000758B8" w:rsidRDefault="000758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0C92" w14:textId="749BD380" w:rsidR="00F70C15" w:rsidRPr="006561BA" w:rsidRDefault="3BD58F38" w:rsidP="3BD58F38">
    <w:pPr>
      <w:pStyle w:val="Footer"/>
      <w:rPr>
        <w:rFonts w:ascii="Arial" w:hAnsi="Arial" w:cs="Arial"/>
        <w:sz w:val="20"/>
      </w:rPr>
    </w:pPr>
    <w:r w:rsidRPr="3BD58F38">
      <w:rPr>
        <w:rFonts w:ascii="Arial" w:hAnsi="Arial" w:cs="Arial"/>
        <w:i/>
        <w:iCs/>
        <w:sz w:val="20"/>
      </w:rPr>
      <w:t>Policies &amp; Procedures for the EYFS 2024/25</w:t>
    </w:r>
    <w:r w:rsidRPr="3BD58F38">
      <w:rPr>
        <w:rFonts w:ascii="Arial" w:hAnsi="Arial" w:cs="Arial"/>
        <w:sz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B7882" w14:textId="77777777" w:rsidR="000758B8" w:rsidRDefault="000758B8">
      <w:r>
        <w:separator/>
      </w:r>
    </w:p>
  </w:footnote>
  <w:footnote w:type="continuationSeparator" w:id="0">
    <w:p w14:paraId="42D4B401" w14:textId="77777777" w:rsidR="000758B8" w:rsidRDefault="000758B8">
      <w:r>
        <w:continuationSeparator/>
      </w:r>
    </w:p>
  </w:footnote>
  <w:footnote w:type="continuationNotice" w:id="1">
    <w:p w14:paraId="288B0965" w14:textId="77777777" w:rsidR="000758B8" w:rsidRDefault="000758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D58F38" w14:paraId="0BFDF975" w14:textId="77777777" w:rsidTr="3BD58F38">
      <w:trPr>
        <w:trHeight w:val="300"/>
      </w:trPr>
      <w:tc>
        <w:tcPr>
          <w:tcW w:w="3485" w:type="dxa"/>
        </w:tcPr>
        <w:p w14:paraId="3F262A82" w14:textId="5D4EDAD3" w:rsidR="3BD58F38" w:rsidRDefault="3BD58F38" w:rsidP="3BD58F38">
          <w:pPr>
            <w:pStyle w:val="Header"/>
            <w:ind w:left="-115"/>
          </w:pPr>
        </w:p>
      </w:tc>
      <w:tc>
        <w:tcPr>
          <w:tcW w:w="3485" w:type="dxa"/>
        </w:tcPr>
        <w:p w14:paraId="0D4298DA" w14:textId="55D850CB" w:rsidR="3BD58F38" w:rsidRDefault="3BD58F38" w:rsidP="3BD58F38">
          <w:pPr>
            <w:pStyle w:val="Header"/>
            <w:jc w:val="center"/>
          </w:pPr>
        </w:p>
      </w:tc>
      <w:tc>
        <w:tcPr>
          <w:tcW w:w="3485" w:type="dxa"/>
        </w:tcPr>
        <w:p w14:paraId="63213DD5" w14:textId="5C7353C7" w:rsidR="3BD58F38" w:rsidRDefault="3BD58F38" w:rsidP="3BD58F38">
          <w:pPr>
            <w:pStyle w:val="Header"/>
            <w:ind w:right="-115"/>
            <w:jc w:val="right"/>
          </w:pPr>
        </w:p>
      </w:tc>
    </w:tr>
  </w:tbl>
  <w:p w14:paraId="65373DFB" w14:textId="35FDD52A" w:rsidR="3BD58F38" w:rsidRDefault="3BD58F38" w:rsidP="3BD58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 w:numId="72" w16cid:durableId="384453082">
    <w:abstractNumId w:val="5"/>
    <w:lvlOverride w:ilvl="0"/>
  </w:num>
  <w:num w:numId="73" w16cid:durableId="1600675271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 w16cid:durableId="878779282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059E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2D2B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051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BD58F38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8F51C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B85812F-172D-460E-8C83-8930A0654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2026-09-09T11:57:00Z</dcterms:created>
  <dcterms:modified xsi:type="dcterms:W3CDTF">2026-09-09T11:57:00Z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